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黑体" w:hAnsi="Arial" w:eastAsia="黑体" w:cs="Arial"/>
          <w:b/>
          <w:sz w:val="36"/>
          <w:szCs w:val="36"/>
          <w:lang w:val="en-US" w:eastAsia="zh-CN"/>
        </w:rPr>
      </w:pPr>
      <w:r>
        <w:rPr>
          <w:rFonts w:hint="eastAsia" w:ascii="黑体" w:hAnsi="Arial" w:eastAsia="黑体" w:cs="Arial"/>
          <w:b/>
          <w:sz w:val="36"/>
          <w:szCs w:val="36"/>
          <w:lang w:val="en-US" w:eastAsia="zh-CN"/>
        </w:rPr>
        <w:t>宁南县人民医院</w:t>
      </w:r>
    </w:p>
    <w:p>
      <w:pPr>
        <w:spacing w:line="440" w:lineRule="exact"/>
        <w:jc w:val="center"/>
        <w:rPr>
          <w:rFonts w:hint="eastAsia" w:ascii="黑体" w:hAnsi="Arial" w:eastAsia="黑体" w:cs="Arial"/>
          <w:b/>
          <w:sz w:val="36"/>
          <w:szCs w:val="36"/>
          <w:lang w:val="en-US" w:eastAsia="zh-CN"/>
        </w:rPr>
      </w:pPr>
      <w:r>
        <w:rPr>
          <w:rFonts w:hint="eastAsia" w:ascii="黑体" w:hAnsi="Arial" w:eastAsia="黑体" w:cs="Arial"/>
          <w:b/>
          <w:sz w:val="36"/>
          <w:szCs w:val="36"/>
          <w:lang w:val="en-US" w:eastAsia="zh-CN"/>
        </w:rPr>
        <w:t>外围栅栏及内部宣传栏改造项目市场询价邀请函</w:t>
      </w:r>
    </w:p>
    <w:p>
      <w:pPr>
        <w:spacing w:line="440" w:lineRule="exac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</w:p>
    <w:p>
      <w:pPr>
        <w:spacing w:line="440" w:lineRule="exac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致各潜在服务商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宁南县人民医院</w:t>
      </w:r>
      <w:r>
        <w:rPr>
          <w:rFonts w:ascii="华文仿宋" w:hAnsi="华文仿宋" w:eastAsia="华文仿宋" w:cs="Arial"/>
          <w:color w:val="000000"/>
          <w:spacing w:val="-6"/>
          <w:sz w:val="32"/>
          <w:szCs w:val="21"/>
        </w:rPr>
        <w:t>因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工作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需要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本着“公开透明、公平竞争、公正和诚实信用”的原则，现将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 w:bidi="ar-SA"/>
        </w:rPr>
        <w:t>对外围栅栏及内部宣传栏改造项目进行公开询价</w:t>
      </w:r>
      <w:r>
        <w:rPr>
          <w:rFonts w:hint="eastAsia" w:eastAsia="仿宋_GB2312" w:cs="仿宋"/>
          <w:sz w:val="32"/>
          <w:szCs w:val="32"/>
          <w:lang w:val="en-US" w:eastAsia="zh-CN" w:bidi="ar-SA"/>
        </w:rPr>
        <w:t>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现将相关事宜公告如下：</w:t>
      </w:r>
    </w:p>
    <w:p>
      <w:pPr>
        <w:spacing w:line="440" w:lineRule="exact"/>
        <w:ind w:firstLine="619" w:firstLineChars="200"/>
        <w:jc w:val="lef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一、项目名称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外围栅栏及内部宣传栏改造项目。</w:t>
      </w:r>
    </w:p>
    <w:p>
      <w:pPr>
        <w:spacing w:line="440" w:lineRule="exact"/>
        <w:ind w:firstLine="619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二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项目内容及要求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（一）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外围栅栏改造</w:t>
      </w:r>
    </w:p>
    <w:tbl>
      <w:tblPr>
        <w:tblStyle w:val="6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890"/>
        <w:gridCol w:w="797"/>
        <w:gridCol w:w="883"/>
        <w:gridCol w:w="4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零星维修询价单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不锈钢管材+镀锌板背板+预压撑杆面板+耐力面板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不锈钢管材厚度≥5CM*5CM*1.0MM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镀锌背板≥1.0MM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耐力面板厚度≥4.00MM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（宣传栏外形尺寸参考：2.4M*1.4M*10CM）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具体可咨询县医院宣传科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内部宣传栏移位改造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1"/>
        </w:numPr>
        <w:spacing w:line="440" w:lineRule="exact"/>
        <w:ind w:firstLine="308" w:firstLineChars="1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售后服务要求：质保期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三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年。</w:t>
      </w:r>
    </w:p>
    <w:p>
      <w:pPr>
        <w:ind w:firstLine="308" w:firstLineChars="100"/>
        <w:rPr>
          <w:rFonts w:hint="default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（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三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）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备注：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报价包括设备费、材料费、安装费、管理费、各种税费等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达到预定使用标准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所需的一切费用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折算计入项目报价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采购单位不再支付任何费用，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报价估算错误等引起的风险由谈判商自行承担。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宣传栏外形尺寸仅为参考尺寸。</w:t>
      </w:r>
      <w:bookmarkStart w:id="0" w:name="_GoBack"/>
      <w:bookmarkEnd w:id="0"/>
    </w:p>
    <w:p>
      <w:pPr>
        <w:spacing w:line="440" w:lineRule="exact"/>
        <w:ind w:firstLine="619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三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截止时间及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文件递交地点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1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、市场询价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截止时间：20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23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年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11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月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12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日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17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:00时</w:t>
      </w:r>
    </w:p>
    <w:p>
      <w:pPr>
        <w:spacing w:line="440" w:lineRule="exact"/>
        <w:ind w:firstLine="655"/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2、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</w:rPr>
        <w:t>文件递交地点：宁南县人民医院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t>宣传科</w:t>
      </w:r>
    </w:p>
    <w:p>
      <w:pPr>
        <w:spacing w:line="440" w:lineRule="exact"/>
        <w:ind w:firstLine="655"/>
        <w:rPr>
          <w:rFonts w:hint="default" w:ascii="华文仿宋" w:hAnsi="华文仿宋" w:eastAsia="华文仿宋" w:cs="Arial"/>
          <w:b/>
          <w:color w:val="000000"/>
          <w:spacing w:val="-6"/>
          <w:sz w:val="32"/>
          <w:szCs w:val="21"/>
          <w:lang w:val="en-US"/>
        </w:rPr>
      </w:pP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t>3、联系人：吴铭溦、联系电话：18783448070</w:t>
      </w:r>
    </w:p>
    <w:p>
      <w:pPr>
        <w:spacing w:line="440" w:lineRule="exact"/>
        <w:ind w:firstLine="619" w:firstLineChars="200"/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四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服务商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的资格要求：</w:t>
      </w:r>
    </w:p>
    <w:p>
      <w:pPr>
        <w:spacing w:line="440" w:lineRule="exact"/>
        <w:ind w:firstLine="452" w:firstLineChars="147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1、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服务商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具有独立的法人资格，相应的经营范围，并提供经年检的法人营业执照有效复印件。</w:t>
      </w:r>
    </w:p>
    <w:p>
      <w:pPr>
        <w:spacing w:line="440" w:lineRule="exact"/>
        <w:ind w:firstLine="619" w:firstLineChars="200"/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五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要求</w:t>
      </w:r>
    </w:p>
    <w:p>
      <w:pPr>
        <w:spacing w:line="440" w:lineRule="exact"/>
        <w:ind w:firstLine="591" w:firstLineChars="192"/>
        <w:rPr>
          <w:rFonts w:hint="default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请各参加供应商严格按医院要求，认真阅读各项要求后进行资料编制，并按规定时间、地点准时递交资料。递交资料必须密封，并在封口处加盖公司骑缝章。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          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</w:p>
    <w:p>
      <w:pPr>
        <w:spacing w:line="440" w:lineRule="exact"/>
        <w:ind w:firstLine="616" w:firstLineChars="200"/>
        <w:jc w:val="righ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宁南县人民医院</w:t>
      </w:r>
    </w:p>
    <w:p>
      <w:pPr>
        <w:spacing w:line="440" w:lineRule="exact"/>
        <w:ind w:firstLine="616" w:firstLineChars="200"/>
        <w:rPr>
          <w:rFonts w:hint="eastAsia"/>
          <w:color w:val="auto"/>
          <w:sz w:val="48"/>
          <w:szCs w:val="52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                 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 xml:space="preserve">  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 xml:space="preserve">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202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3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年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11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月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8日</w:t>
      </w:r>
    </w:p>
    <w:p>
      <w:pPr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7B76C"/>
    <w:multiLevelType w:val="singleLevel"/>
    <w:tmpl w:val="98C7B76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zUwOTA3MGE3MWRhNzJhZDU1M2NmMmJmODQ3NjIifQ=="/>
  </w:docVars>
  <w:rsids>
    <w:rsidRoot w:val="16E077EA"/>
    <w:rsid w:val="16E077EA"/>
    <w:rsid w:val="1F4458EE"/>
    <w:rsid w:val="20E663EF"/>
    <w:rsid w:val="2BE62B05"/>
    <w:rsid w:val="511B14AF"/>
    <w:rsid w:val="55D4292E"/>
    <w:rsid w:val="7CF4697E"/>
    <w:rsid w:val="7E6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0">
    <w:name w:val="font31"/>
    <w:basedOn w:val="7"/>
    <w:qFormat/>
    <w:uiPriority w:val="0"/>
    <w:rPr>
      <w:rFonts w:ascii="ËÎÌå" w:hAnsi="ËÎÌå" w:eastAsia="ËÎÌå" w:cs="ËÎÌå"/>
      <w:color w:val="000000"/>
      <w:sz w:val="20"/>
      <w:szCs w:val="20"/>
      <w:u w:val="none"/>
    </w:rPr>
  </w:style>
  <w:style w:type="character" w:customStyle="1" w:styleId="11">
    <w:name w:val="font51"/>
    <w:basedOn w:val="7"/>
    <w:qFormat/>
    <w:uiPriority w:val="0"/>
    <w:rPr>
      <w:rFonts w:hint="default" w:ascii="ËÎÌå" w:hAnsi="ËÎÌå" w:eastAsia="ËÎÌå" w:cs="ËÎÌå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2023-05-04T07:40:00Z</dcterms:created>
  <dc:creator>admin</dc:creator>
  <cp:lastModifiedBy>Administrator</cp:lastModifiedBy>
  <dcterms:modified xsi:type="dcterms:W3CDTF">2023-11-08T04:11:45Z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AA273D796CE24F7A86D77AFB5780BAB4_13</vt:lpwstr>
  </property>
</Properties>
</file>